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85" w:rsidRPr="00F90085" w:rsidRDefault="00F90085" w:rsidP="00F9008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0085">
        <w:rPr>
          <w:rFonts w:ascii="Times New Roman" w:hAnsi="Times New Roman" w:cs="Times New Roman"/>
          <w:b/>
          <w:sz w:val="28"/>
          <w:szCs w:val="24"/>
        </w:rPr>
        <w:t>Белозерская дружина</w:t>
      </w:r>
    </w:p>
    <w:p w:rsidR="00F90085" w:rsidRDefault="00F90085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144BE" w:rsidRPr="00F90085" w:rsidRDefault="00B74600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0085">
        <w:rPr>
          <w:rFonts w:ascii="Times New Roman" w:hAnsi="Times New Roman" w:cs="Times New Roman"/>
          <w:sz w:val="28"/>
          <w:szCs w:val="24"/>
        </w:rPr>
        <w:t>Первым упоминанием о воинском отряде из белозерских земель можно считать сообщение о походе князя Олега на Киев в 882 г.: «…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Поиде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Олег, поим воя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многи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варяги,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чюдь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словени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>, мерю, весь, кривичи…»</w:t>
      </w:r>
    </w:p>
    <w:p w:rsidR="00B87DF6" w:rsidRPr="00F90085" w:rsidRDefault="00B87DF6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0085">
        <w:rPr>
          <w:rFonts w:ascii="Times New Roman" w:hAnsi="Times New Roman" w:cs="Times New Roman"/>
          <w:sz w:val="28"/>
          <w:szCs w:val="24"/>
        </w:rPr>
        <w:t xml:space="preserve">Белозерский военный отряд участвовал в междоусобной войне 1096 г. между Владимиром Мономахом и черниговскими князьями.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Белозерцы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выступали на стороне сына Мономаха Мстислава, бывшего в то время новгородским князем.</w:t>
      </w:r>
    </w:p>
    <w:p w:rsidR="003B1AE9" w:rsidRPr="00F90085" w:rsidRDefault="003B1AE9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0085">
        <w:rPr>
          <w:rFonts w:ascii="Times New Roman" w:hAnsi="Times New Roman" w:cs="Times New Roman"/>
          <w:sz w:val="28"/>
          <w:szCs w:val="24"/>
        </w:rPr>
        <w:t xml:space="preserve">Летописи говорят об участии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белозерского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отряда в междоусобной войне 1146-1154 гг. В 1146/1147 г. Юрий Долгорукий послал</w:t>
      </w:r>
      <w:r w:rsidR="00864C0E" w:rsidRPr="00F90085">
        <w:rPr>
          <w:rFonts w:ascii="Times New Roman" w:hAnsi="Times New Roman" w:cs="Times New Roman"/>
          <w:sz w:val="28"/>
          <w:szCs w:val="24"/>
        </w:rPr>
        <w:t xml:space="preserve"> 1000 «белозерских латников»</w:t>
      </w:r>
      <w:r w:rsidRPr="00F90085">
        <w:rPr>
          <w:rFonts w:ascii="Times New Roman" w:hAnsi="Times New Roman" w:cs="Times New Roman"/>
          <w:sz w:val="28"/>
          <w:szCs w:val="24"/>
        </w:rPr>
        <w:t xml:space="preserve"> своему союзнику Святославу Всеволодовичу</w:t>
      </w:r>
      <w:r w:rsidR="00864C0E" w:rsidRPr="00F90085">
        <w:rPr>
          <w:rFonts w:ascii="Times New Roman" w:hAnsi="Times New Roman" w:cs="Times New Roman"/>
          <w:sz w:val="28"/>
          <w:szCs w:val="24"/>
        </w:rPr>
        <w:t xml:space="preserve">, который после битвы под </w:t>
      </w:r>
      <w:proofErr w:type="spellStart"/>
      <w:r w:rsidR="00864C0E" w:rsidRPr="00F90085">
        <w:rPr>
          <w:rFonts w:ascii="Times New Roman" w:hAnsi="Times New Roman" w:cs="Times New Roman"/>
          <w:sz w:val="28"/>
          <w:szCs w:val="24"/>
        </w:rPr>
        <w:t>Карачевым</w:t>
      </w:r>
      <w:proofErr w:type="spellEnd"/>
      <w:r w:rsidR="00864C0E" w:rsidRPr="00F90085">
        <w:rPr>
          <w:rFonts w:ascii="Times New Roman" w:hAnsi="Times New Roman" w:cs="Times New Roman"/>
          <w:sz w:val="28"/>
          <w:szCs w:val="24"/>
        </w:rPr>
        <w:t xml:space="preserve"> (в верховьях Оки) ушел «за лес в Вятичи»</w:t>
      </w:r>
      <w:r w:rsidRPr="00F90085">
        <w:rPr>
          <w:rFonts w:ascii="Times New Roman" w:hAnsi="Times New Roman" w:cs="Times New Roman"/>
          <w:sz w:val="28"/>
          <w:szCs w:val="24"/>
        </w:rPr>
        <w:t>.</w:t>
      </w:r>
    </w:p>
    <w:p w:rsidR="00574336" w:rsidRPr="00F90085" w:rsidRDefault="00574336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0085">
        <w:rPr>
          <w:rFonts w:ascii="Times New Roman" w:hAnsi="Times New Roman" w:cs="Times New Roman"/>
          <w:sz w:val="28"/>
          <w:szCs w:val="24"/>
        </w:rPr>
        <w:t xml:space="preserve">«Полк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белозерцев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» под командованием Фомы </w:t>
      </w:r>
      <w:proofErr w:type="gramStart"/>
      <w:r w:rsidRPr="00F90085">
        <w:rPr>
          <w:rFonts w:ascii="Times New Roman" w:hAnsi="Times New Roman" w:cs="Times New Roman"/>
          <w:sz w:val="28"/>
          <w:szCs w:val="24"/>
        </w:rPr>
        <w:t>Ласкова</w:t>
      </w:r>
      <w:proofErr w:type="gramEnd"/>
      <w:r w:rsidRPr="00F90085">
        <w:rPr>
          <w:rFonts w:ascii="Times New Roman" w:hAnsi="Times New Roman" w:cs="Times New Roman"/>
          <w:sz w:val="28"/>
          <w:szCs w:val="24"/>
        </w:rPr>
        <w:t xml:space="preserve"> упомянуть в числе участников похода русских князей (Всеволода Большое Гнездо, Изяслава Глебовича, Владимира Святославовича и др.) на Волжскую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Булгарию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в 1184 г. Пока основные силы осаждали столицу Волжской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Булгарии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белозерцы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охраняли суда, на которых приплыла часть войска. </w:t>
      </w:r>
      <w:r w:rsidR="00AB47F2" w:rsidRPr="00F90085">
        <w:rPr>
          <w:rFonts w:ascii="Times New Roman" w:hAnsi="Times New Roman" w:cs="Times New Roman"/>
          <w:sz w:val="28"/>
          <w:szCs w:val="24"/>
        </w:rPr>
        <w:t xml:space="preserve">Булгары совершили нападение на </w:t>
      </w:r>
      <w:proofErr w:type="spellStart"/>
      <w:r w:rsidR="00AB47F2" w:rsidRPr="00F90085">
        <w:rPr>
          <w:rFonts w:ascii="Times New Roman" w:hAnsi="Times New Roman" w:cs="Times New Roman"/>
          <w:sz w:val="28"/>
          <w:szCs w:val="24"/>
        </w:rPr>
        <w:t>белозерцев</w:t>
      </w:r>
      <w:proofErr w:type="spellEnd"/>
      <w:r w:rsidR="00AB47F2" w:rsidRPr="00F90085">
        <w:rPr>
          <w:rFonts w:ascii="Times New Roman" w:hAnsi="Times New Roman" w:cs="Times New Roman"/>
          <w:sz w:val="28"/>
          <w:szCs w:val="24"/>
        </w:rPr>
        <w:t>, но были разбиты</w:t>
      </w:r>
      <w:r w:rsidR="0021286D" w:rsidRPr="00F90085">
        <w:rPr>
          <w:rFonts w:ascii="Times New Roman" w:hAnsi="Times New Roman" w:cs="Times New Roman"/>
          <w:sz w:val="28"/>
          <w:szCs w:val="24"/>
        </w:rPr>
        <w:t>.</w:t>
      </w:r>
      <w:r w:rsidR="00AB47F2" w:rsidRPr="00F90085">
        <w:rPr>
          <w:rFonts w:ascii="Times New Roman" w:hAnsi="Times New Roman" w:cs="Times New Roman"/>
          <w:sz w:val="28"/>
          <w:szCs w:val="24"/>
        </w:rPr>
        <w:t xml:space="preserve"> </w:t>
      </w:r>
      <w:r w:rsidR="0021286D" w:rsidRPr="00F90085">
        <w:rPr>
          <w:rFonts w:ascii="Times New Roman" w:hAnsi="Times New Roman" w:cs="Times New Roman"/>
          <w:sz w:val="28"/>
          <w:szCs w:val="24"/>
        </w:rPr>
        <w:t>Л</w:t>
      </w:r>
      <w:r w:rsidR="00AB47F2" w:rsidRPr="00F90085">
        <w:rPr>
          <w:rFonts w:ascii="Times New Roman" w:hAnsi="Times New Roman" w:cs="Times New Roman"/>
          <w:sz w:val="28"/>
          <w:szCs w:val="24"/>
        </w:rPr>
        <w:t>етопись говорит о том, что</w:t>
      </w:r>
      <w:r w:rsidR="002A3E8C" w:rsidRPr="00F90085">
        <w:rPr>
          <w:rFonts w:ascii="Times New Roman" w:hAnsi="Times New Roman" w:cs="Times New Roman"/>
          <w:sz w:val="28"/>
          <w:szCs w:val="24"/>
        </w:rPr>
        <w:t xml:space="preserve"> во время этого боя</w:t>
      </w:r>
      <w:r w:rsidR="00AB47F2" w:rsidRPr="00F90085">
        <w:rPr>
          <w:rFonts w:ascii="Times New Roman" w:hAnsi="Times New Roman" w:cs="Times New Roman"/>
          <w:sz w:val="28"/>
          <w:szCs w:val="24"/>
        </w:rPr>
        <w:t xml:space="preserve"> булгары понесли потери до 2000 человек (скорее всего потери сильно пр</w:t>
      </w:r>
      <w:r w:rsidR="0021286D" w:rsidRPr="00F90085">
        <w:rPr>
          <w:rFonts w:ascii="Times New Roman" w:hAnsi="Times New Roman" w:cs="Times New Roman"/>
          <w:sz w:val="28"/>
          <w:szCs w:val="24"/>
        </w:rPr>
        <w:t>е</w:t>
      </w:r>
      <w:r w:rsidR="00AB47F2" w:rsidRPr="00F90085">
        <w:rPr>
          <w:rFonts w:ascii="Times New Roman" w:hAnsi="Times New Roman" w:cs="Times New Roman"/>
          <w:sz w:val="28"/>
          <w:szCs w:val="24"/>
        </w:rPr>
        <w:t>увеличены).</w:t>
      </w:r>
    </w:p>
    <w:p w:rsidR="0021286D" w:rsidRPr="00F90085" w:rsidRDefault="0021286D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0085">
        <w:rPr>
          <w:rFonts w:ascii="Times New Roman" w:hAnsi="Times New Roman" w:cs="Times New Roman"/>
          <w:sz w:val="28"/>
          <w:szCs w:val="24"/>
        </w:rPr>
        <w:t xml:space="preserve">После появления самостоятельного Белозерского княжества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белозерская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дружина (или полк) участвовала в нескольких походах. Первый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белозерский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князь Глеб Васильевич вместе с сыном Михаилом участвовал в походах на Кавказ, организованных ханом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Менгу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>-Тимуром</w:t>
      </w:r>
      <w:r w:rsidR="009D5F2F" w:rsidRPr="00F90085">
        <w:rPr>
          <w:rFonts w:ascii="Times New Roman" w:hAnsi="Times New Roman" w:cs="Times New Roman"/>
          <w:sz w:val="28"/>
          <w:szCs w:val="24"/>
        </w:rPr>
        <w:t xml:space="preserve"> в 1278 г</w:t>
      </w:r>
      <w:r w:rsidRPr="00F90085">
        <w:rPr>
          <w:rFonts w:ascii="Times New Roman" w:hAnsi="Times New Roman" w:cs="Times New Roman"/>
          <w:sz w:val="28"/>
          <w:szCs w:val="24"/>
        </w:rPr>
        <w:t xml:space="preserve">. Русские князья захватили город ясов (предков осетин)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Дадаков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и были с почестями и добычей отпущены в свои вотчины. Чуть позже Михаил Глебович снова участвует в походе уже в </w:t>
      </w:r>
      <w:proofErr w:type="gramStart"/>
      <w:r w:rsidRPr="00F90085">
        <w:rPr>
          <w:rFonts w:ascii="Times New Roman" w:hAnsi="Times New Roman" w:cs="Times New Roman"/>
          <w:sz w:val="28"/>
          <w:szCs w:val="24"/>
        </w:rPr>
        <w:t>Волжскую</w:t>
      </w:r>
      <w:proofErr w:type="gramEnd"/>
      <w:r w:rsidRPr="00F9008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Булгарию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>, где разразилось восстание против Золотой Орды.</w:t>
      </w:r>
    </w:p>
    <w:p w:rsidR="00F356F5" w:rsidRPr="00F90085" w:rsidRDefault="009D5F2F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0085">
        <w:rPr>
          <w:rFonts w:ascii="Times New Roman" w:hAnsi="Times New Roman" w:cs="Times New Roman"/>
          <w:sz w:val="28"/>
          <w:szCs w:val="24"/>
        </w:rPr>
        <w:lastRenderedPageBreak/>
        <w:t xml:space="preserve">Следующие сообщения о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белозерском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полку или дружине относятся к</w:t>
      </w:r>
      <w:r w:rsidR="002A3E8C" w:rsidRPr="00F90085">
        <w:rPr>
          <w:rFonts w:ascii="Times New Roman" w:hAnsi="Times New Roman" w:cs="Times New Roman"/>
          <w:sz w:val="28"/>
          <w:szCs w:val="24"/>
        </w:rPr>
        <w:t>о</w:t>
      </w:r>
      <w:r w:rsidRPr="00F90085">
        <w:rPr>
          <w:rFonts w:ascii="Times New Roman" w:hAnsi="Times New Roman" w:cs="Times New Roman"/>
          <w:sz w:val="28"/>
          <w:szCs w:val="24"/>
        </w:rPr>
        <w:t xml:space="preserve"> второй половине </w:t>
      </w:r>
      <w:r w:rsidRPr="00F90085">
        <w:rPr>
          <w:rFonts w:ascii="Times New Roman" w:hAnsi="Times New Roman" w:cs="Times New Roman"/>
          <w:sz w:val="28"/>
          <w:szCs w:val="24"/>
          <w:lang w:val="en-US"/>
        </w:rPr>
        <w:t>XIV</w:t>
      </w:r>
      <w:r w:rsidRPr="00F90085">
        <w:rPr>
          <w:rFonts w:ascii="Times New Roman" w:hAnsi="Times New Roman" w:cs="Times New Roman"/>
          <w:sz w:val="28"/>
          <w:szCs w:val="24"/>
        </w:rPr>
        <w:t xml:space="preserve"> в. и связаны с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белозерским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князем Федором Романовичем. Федор Романович был женат на дочери Ивана Калиты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Федосье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и поддерживал Дмитрия Ивановича (будущего Донского). В 1375 г. Федор </w:t>
      </w:r>
      <w:r w:rsidR="00F356F5" w:rsidRPr="00F90085">
        <w:rPr>
          <w:rFonts w:ascii="Times New Roman" w:hAnsi="Times New Roman" w:cs="Times New Roman"/>
          <w:sz w:val="28"/>
          <w:szCs w:val="24"/>
        </w:rPr>
        <w:t>Р</w:t>
      </w:r>
      <w:r w:rsidRPr="00F90085">
        <w:rPr>
          <w:rFonts w:ascii="Times New Roman" w:hAnsi="Times New Roman" w:cs="Times New Roman"/>
          <w:sz w:val="28"/>
          <w:szCs w:val="24"/>
        </w:rPr>
        <w:t>оманович с дружиной участвовал в походе коалиции русских князей на Тверь, организованный Дмитрием Донским</w:t>
      </w:r>
      <w:r w:rsidR="00F356F5" w:rsidRPr="00F90085">
        <w:rPr>
          <w:rFonts w:ascii="Times New Roman" w:hAnsi="Times New Roman" w:cs="Times New Roman"/>
          <w:sz w:val="28"/>
          <w:szCs w:val="24"/>
        </w:rPr>
        <w:t xml:space="preserve">. Были взяты города Зубцов и </w:t>
      </w:r>
      <w:proofErr w:type="spellStart"/>
      <w:r w:rsidR="00F356F5" w:rsidRPr="00F90085">
        <w:rPr>
          <w:rFonts w:ascii="Times New Roman" w:hAnsi="Times New Roman" w:cs="Times New Roman"/>
          <w:sz w:val="28"/>
          <w:szCs w:val="24"/>
        </w:rPr>
        <w:t>Белгородок</w:t>
      </w:r>
      <w:proofErr w:type="spellEnd"/>
      <w:r w:rsidR="00F356F5" w:rsidRPr="00F90085">
        <w:rPr>
          <w:rFonts w:ascii="Times New Roman" w:hAnsi="Times New Roman" w:cs="Times New Roman"/>
          <w:sz w:val="28"/>
          <w:szCs w:val="24"/>
        </w:rPr>
        <w:t>, осаждена Тверь.</w:t>
      </w:r>
    </w:p>
    <w:p w:rsidR="009D5F2F" w:rsidRDefault="00F356F5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0085">
        <w:rPr>
          <w:rFonts w:ascii="Times New Roman" w:hAnsi="Times New Roman" w:cs="Times New Roman"/>
          <w:sz w:val="28"/>
          <w:szCs w:val="24"/>
        </w:rPr>
        <w:t xml:space="preserve">В 1380 г. Федор Романович вместе с сыном Иваном участвует в Куликовской битве. </w:t>
      </w:r>
    </w:p>
    <w:p w:rsidR="00F90085" w:rsidRPr="00F90085" w:rsidRDefault="00F90085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7578B" w:rsidRDefault="00A7578B" w:rsidP="00F9008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0085">
        <w:rPr>
          <w:rFonts w:ascii="Times New Roman" w:hAnsi="Times New Roman" w:cs="Times New Roman"/>
          <w:b/>
          <w:sz w:val="28"/>
          <w:szCs w:val="24"/>
        </w:rPr>
        <w:t>Участие белозерских князей в Куликовской битве.</w:t>
      </w:r>
    </w:p>
    <w:p w:rsidR="00F90085" w:rsidRPr="00F90085" w:rsidRDefault="00F90085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176A9" w:rsidRPr="00F90085" w:rsidRDefault="00A7578B" w:rsidP="00F90085">
      <w:pPr>
        <w:pStyle w:val="a3"/>
        <w:spacing w:line="360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6"/>
        </w:rPr>
      </w:pPr>
      <w:proofErr w:type="gramStart"/>
      <w:r w:rsidRPr="00F90085">
        <w:rPr>
          <w:rFonts w:ascii="Times New Roman" w:hAnsi="Times New Roman" w:cs="Times New Roman"/>
          <w:sz w:val="28"/>
          <w:szCs w:val="24"/>
        </w:rPr>
        <w:t>Судя по</w:t>
      </w:r>
      <w:r w:rsidR="00F356F5" w:rsidRPr="00F90085">
        <w:rPr>
          <w:rFonts w:ascii="Times New Roman" w:hAnsi="Times New Roman" w:cs="Times New Roman"/>
          <w:sz w:val="28"/>
          <w:szCs w:val="24"/>
        </w:rPr>
        <w:t xml:space="preserve"> большей части</w:t>
      </w:r>
      <w:r w:rsidRPr="00F90085">
        <w:rPr>
          <w:rFonts w:ascii="Times New Roman" w:hAnsi="Times New Roman" w:cs="Times New Roman"/>
          <w:sz w:val="28"/>
          <w:szCs w:val="24"/>
        </w:rPr>
        <w:t xml:space="preserve"> летописны</w:t>
      </w:r>
      <w:r w:rsidR="00F356F5" w:rsidRPr="00F90085">
        <w:rPr>
          <w:rFonts w:ascii="Times New Roman" w:hAnsi="Times New Roman" w:cs="Times New Roman"/>
          <w:sz w:val="28"/>
          <w:szCs w:val="24"/>
        </w:rPr>
        <w:t>х</w:t>
      </w:r>
      <w:r w:rsidRPr="00F90085">
        <w:rPr>
          <w:rFonts w:ascii="Times New Roman" w:hAnsi="Times New Roman" w:cs="Times New Roman"/>
          <w:sz w:val="28"/>
          <w:szCs w:val="24"/>
        </w:rPr>
        <w:t xml:space="preserve"> источник</w:t>
      </w:r>
      <w:r w:rsidR="00F356F5" w:rsidRPr="00F90085">
        <w:rPr>
          <w:rFonts w:ascii="Times New Roman" w:hAnsi="Times New Roman" w:cs="Times New Roman"/>
          <w:sz w:val="28"/>
          <w:szCs w:val="24"/>
        </w:rPr>
        <w:t>ов</w:t>
      </w:r>
      <w:r w:rsidRPr="00F90085">
        <w:rPr>
          <w:rFonts w:ascii="Times New Roman" w:hAnsi="Times New Roman" w:cs="Times New Roman"/>
          <w:sz w:val="28"/>
          <w:szCs w:val="24"/>
        </w:rPr>
        <w:t xml:space="preserve"> в Куликовской битве принимали участие белозерские князья Федор Романович</w:t>
      </w:r>
      <w:proofErr w:type="gramEnd"/>
      <w:r w:rsidRPr="00F90085">
        <w:rPr>
          <w:rFonts w:ascii="Times New Roman" w:hAnsi="Times New Roman" w:cs="Times New Roman"/>
          <w:sz w:val="28"/>
          <w:szCs w:val="24"/>
        </w:rPr>
        <w:t xml:space="preserve"> и Иван Федорович. Их имена перечисляются в списке убитых. Вот, например, что об этом говорит Пространная летописная повесть о Куликовской битве: «…</w:t>
      </w:r>
      <w:proofErr w:type="gramStart"/>
      <w:r w:rsidRPr="00F90085">
        <w:rPr>
          <w:rFonts w:ascii="Times New Roman" w:hAnsi="Times New Roman" w:cs="Times New Roman"/>
          <w:sz w:val="28"/>
          <w:szCs w:val="24"/>
        </w:rPr>
        <w:t xml:space="preserve">И тогда на этом побоище убиты были в схватке: князь Феодор Романович Белозерский, сын его Иван, князь Феодор Тарусский, брат его Мстислав, князь Дмитрий Монастырев, Семен Михайлович, Микула, сын Василия-тысяцкого,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Михайла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Иванович, сын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Акинфа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, Иван Александрович, Андрей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Серкизов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, Тимофей Васильевич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Акатьевич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, по прозвищу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Волуй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, Михаила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Бренков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, Лев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Мозырев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, Семен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Мелик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, Дмитрий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Мининич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, Александр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Пересвет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>, бывший прежде боярином брянским, и многие</w:t>
      </w:r>
      <w:proofErr w:type="gramEnd"/>
      <w:r w:rsidRPr="00F90085">
        <w:rPr>
          <w:rFonts w:ascii="Times New Roman" w:hAnsi="Times New Roman" w:cs="Times New Roman"/>
          <w:sz w:val="28"/>
          <w:szCs w:val="24"/>
        </w:rPr>
        <w:t xml:space="preserve"> другие, имена которых не записаны в этих книгах. Это записаны только имена князей, и воевод, и знатных и именитых бояр, а остальных бояр и слуг опустил я имена и не записал из-за их множества, так как число их выше моего разумения, ибо многие в этой битве убиты были»</w:t>
      </w:r>
      <w:r w:rsidR="004C10D9" w:rsidRPr="00F90085">
        <w:rPr>
          <w:rFonts w:ascii="Times New Roman" w:hAnsi="Times New Roman" w:cs="Times New Roman"/>
          <w:sz w:val="28"/>
          <w:szCs w:val="24"/>
        </w:rPr>
        <w:t>.</w:t>
      </w:r>
      <w:r w:rsidR="00F356F5" w:rsidRPr="00F90085">
        <w:rPr>
          <w:rFonts w:ascii="Times New Roman" w:hAnsi="Times New Roman" w:cs="Times New Roman"/>
          <w:sz w:val="28"/>
          <w:szCs w:val="24"/>
        </w:rPr>
        <w:t xml:space="preserve"> </w:t>
      </w:r>
      <w:r w:rsidR="00F356F5"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Ни о каких других белозерских князьях летописцы в связи с Куликовской битвой не упоминают. Наиболее развернутый рассказ о побоище на Куликовом поле дает </w:t>
      </w:r>
      <w:proofErr w:type="spellStart"/>
      <w:r w:rsidR="00F356F5" w:rsidRPr="00F90085">
        <w:rPr>
          <w:rStyle w:val="FontStyle31"/>
          <w:rFonts w:ascii="Times New Roman" w:hAnsi="Times New Roman" w:cs="Times New Roman"/>
          <w:sz w:val="28"/>
          <w:szCs w:val="26"/>
        </w:rPr>
        <w:t>Ермолинская</w:t>
      </w:r>
      <w:proofErr w:type="spellEnd"/>
      <w:r w:rsidR="00F356F5"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 летопись, составленная, по-видимому, вскоре после смерти Дмитрия </w:t>
      </w:r>
      <w:r w:rsidR="00F356F5" w:rsidRPr="00F90085">
        <w:rPr>
          <w:rStyle w:val="FontStyle31"/>
          <w:rFonts w:ascii="Times New Roman" w:hAnsi="Times New Roman" w:cs="Times New Roman"/>
          <w:sz w:val="28"/>
          <w:szCs w:val="26"/>
        </w:rPr>
        <w:lastRenderedPageBreak/>
        <w:t xml:space="preserve">Донского и дошедшая до нашего времени в рукописи конца XV века. Этот рассказ послужил основой и для других летописей: Новгородской IV и Софийской I. Из летописного сообщения известно, что во время сражения </w:t>
      </w:r>
      <w:proofErr w:type="spellStart"/>
      <w:r w:rsidR="00F356F5" w:rsidRPr="00F90085">
        <w:rPr>
          <w:rStyle w:val="FontStyle31"/>
          <w:rFonts w:ascii="Times New Roman" w:hAnsi="Times New Roman" w:cs="Times New Roman"/>
          <w:sz w:val="28"/>
          <w:szCs w:val="26"/>
        </w:rPr>
        <w:t>белозерцы</w:t>
      </w:r>
      <w:proofErr w:type="spellEnd"/>
      <w:r w:rsidR="00F356F5"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 находились в главном полку самого великого князя. </w:t>
      </w:r>
      <w:r w:rsidR="001176A9" w:rsidRPr="00F90085">
        <w:rPr>
          <w:rStyle w:val="FontStyle31"/>
          <w:rFonts w:ascii="Times New Roman" w:hAnsi="Times New Roman" w:cs="Times New Roman"/>
          <w:sz w:val="28"/>
          <w:szCs w:val="26"/>
        </w:rPr>
        <w:t>Также только о двух белозерских князьях – участниках Куликовской битвы говорят и родословцы («Бархатная книга» и др.)</w:t>
      </w:r>
    </w:p>
    <w:p w:rsidR="007C1B79" w:rsidRPr="00F90085" w:rsidRDefault="00F356F5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Большее количество князей указано только в </w:t>
      </w:r>
      <w:proofErr w:type="spellStart"/>
      <w:r w:rsidRPr="00F90085">
        <w:rPr>
          <w:rStyle w:val="FontStyle31"/>
          <w:rFonts w:ascii="Times New Roman" w:hAnsi="Times New Roman" w:cs="Times New Roman"/>
          <w:sz w:val="28"/>
          <w:szCs w:val="26"/>
        </w:rPr>
        <w:t>Никановской</w:t>
      </w:r>
      <w:proofErr w:type="spellEnd"/>
      <w:r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 летописи: «…И </w:t>
      </w:r>
      <w:proofErr w:type="spellStart"/>
      <w:r w:rsidRPr="00F90085">
        <w:rPr>
          <w:rStyle w:val="FontStyle31"/>
          <w:rFonts w:ascii="Times New Roman" w:hAnsi="Times New Roman" w:cs="Times New Roman"/>
          <w:sz w:val="28"/>
          <w:szCs w:val="26"/>
        </w:rPr>
        <w:t>пойде</w:t>
      </w:r>
      <w:proofErr w:type="spellEnd"/>
      <w:r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 [великий князь] з братом своим и </w:t>
      </w:r>
      <w:proofErr w:type="gramStart"/>
      <w:r w:rsidRPr="00F90085">
        <w:rPr>
          <w:rStyle w:val="FontStyle31"/>
          <w:rFonts w:ascii="Times New Roman" w:hAnsi="Times New Roman" w:cs="Times New Roman"/>
          <w:sz w:val="28"/>
          <w:szCs w:val="26"/>
        </w:rPr>
        <w:t>со</w:t>
      </w:r>
      <w:proofErr w:type="gramEnd"/>
      <w:r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 остаточными князи и воеводами… и </w:t>
      </w:r>
      <w:proofErr w:type="spellStart"/>
      <w:r w:rsidRPr="00F90085">
        <w:rPr>
          <w:rStyle w:val="FontStyle31"/>
          <w:rFonts w:ascii="Times New Roman" w:hAnsi="Times New Roman" w:cs="Times New Roman"/>
          <w:sz w:val="28"/>
          <w:szCs w:val="26"/>
        </w:rPr>
        <w:t>наеха</w:t>
      </w:r>
      <w:proofErr w:type="spellEnd"/>
      <w:r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 место, </w:t>
      </w:r>
      <w:proofErr w:type="spellStart"/>
      <w:r w:rsidRPr="00F90085">
        <w:rPr>
          <w:rStyle w:val="FontStyle31"/>
          <w:rFonts w:ascii="Times New Roman" w:hAnsi="Times New Roman" w:cs="Times New Roman"/>
          <w:sz w:val="28"/>
          <w:szCs w:val="26"/>
        </w:rPr>
        <w:t>идеже</w:t>
      </w:r>
      <w:proofErr w:type="spellEnd"/>
      <w:r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90085">
        <w:rPr>
          <w:rStyle w:val="FontStyle31"/>
          <w:rFonts w:ascii="Times New Roman" w:hAnsi="Times New Roman" w:cs="Times New Roman"/>
          <w:sz w:val="28"/>
          <w:szCs w:val="26"/>
        </w:rPr>
        <w:t>лежаху</w:t>
      </w:r>
      <w:proofErr w:type="spellEnd"/>
      <w:r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 вкупе </w:t>
      </w:r>
      <w:proofErr w:type="spellStart"/>
      <w:r w:rsidRPr="00F90085">
        <w:rPr>
          <w:rStyle w:val="FontStyle31"/>
          <w:rFonts w:ascii="Times New Roman" w:hAnsi="Times New Roman" w:cs="Times New Roman"/>
          <w:sz w:val="28"/>
          <w:szCs w:val="26"/>
        </w:rPr>
        <w:t>восм</w:t>
      </w:r>
      <w:r w:rsidR="001176A9" w:rsidRPr="00F90085">
        <w:rPr>
          <w:rStyle w:val="FontStyle31"/>
          <w:rFonts w:ascii="Times New Roman" w:hAnsi="Times New Roman" w:cs="Times New Roman"/>
          <w:sz w:val="28"/>
          <w:szCs w:val="26"/>
        </w:rPr>
        <w:t>ь</w:t>
      </w:r>
      <w:proofErr w:type="spellEnd"/>
      <w:r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 </w:t>
      </w:r>
      <w:r w:rsidR="001176A9"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князей Белозерских убиенных, </w:t>
      </w:r>
      <w:proofErr w:type="spellStart"/>
      <w:r w:rsidR="001176A9" w:rsidRPr="00F90085">
        <w:rPr>
          <w:rStyle w:val="FontStyle31"/>
          <w:rFonts w:ascii="Times New Roman" w:hAnsi="Times New Roman" w:cs="Times New Roman"/>
          <w:sz w:val="28"/>
          <w:szCs w:val="26"/>
        </w:rPr>
        <w:t>бе</w:t>
      </w:r>
      <w:proofErr w:type="spellEnd"/>
      <w:r w:rsidR="001176A9"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 же сии </w:t>
      </w:r>
      <w:proofErr w:type="spellStart"/>
      <w:r w:rsidR="001176A9" w:rsidRPr="00F90085">
        <w:rPr>
          <w:rStyle w:val="FontStyle31"/>
          <w:rFonts w:ascii="Times New Roman" w:hAnsi="Times New Roman" w:cs="Times New Roman"/>
          <w:sz w:val="28"/>
          <w:szCs w:val="26"/>
        </w:rPr>
        <w:t>мужествены</w:t>
      </w:r>
      <w:proofErr w:type="spellEnd"/>
      <w:r w:rsidR="001176A9"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 и крепки зело, яко нарочитые и </w:t>
      </w:r>
      <w:proofErr w:type="spellStart"/>
      <w:r w:rsidR="001176A9" w:rsidRPr="00F90085">
        <w:rPr>
          <w:rStyle w:val="FontStyle31"/>
          <w:rFonts w:ascii="Times New Roman" w:hAnsi="Times New Roman" w:cs="Times New Roman"/>
          <w:sz w:val="28"/>
          <w:szCs w:val="26"/>
        </w:rPr>
        <w:t>славнии</w:t>
      </w:r>
      <w:proofErr w:type="spellEnd"/>
      <w:r w:rsidR="001176A9"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176A9" w:rsidRPr="00F90085">
        <w:rPr>
          <w:rStyle w:val="FontStyle31"/>
          <w:rFonts w:ascii="Times New Roman" w:hAnsi="Times New Roman" w:cs="Times New Roman"/>
          <w:sz w:val="28"/>
          <w:szCs w:val="26"/>
        </w:rPr>
        <w:t>удальци</w:t>
      </w:r>
      <w:proofErr w:type="spellEnd"/>
      <w:r w:rsidR="001176A9"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, и яко един единого ради </w:t>
      </w:r>
      <w:proofErr w:type="spellStart"/>
      <w:r w:rsidR="001176A9" w:rsidRPr="00F90085">
        <w:rPr>
          <w:rStyle w:val="FontStyle31"/>
          <w:rFonts w:ascii="Times New Roman" w:hAnsi="Times New Roman" w:cs="Times New Roman"/>
          <w:sz w:val="28"/>
          <w:szCs w:val="26"/>
        </w:rPr>
        <w:t>умре</w:t>
      </w:r>
      <w:proofErr w:type="spellEnd"/>
      <w:r w:rsidR="001176A9" w:rsidRPr="00F90085">
        <w:rPr>
          <w:rStyle w:val="FontStyle31"/>
          <w:rFonts w:ascii="Times New Roman" w:hAnsi="Times New Roman" w:cs="Times New Roman"/>
          <w:sz w:val="28"/>
          <w:szCs w:val="26"/>
        </w:rPr>
        <w:t>, и со множеством бояр их…</w:t>
      </w:r>
      <w:r w:rsidRPr="00F90085">
        <w:rPr>
          <w:rStyle w:val="FontStyle31"/>
          <w:rFonts w:ascii="Times New Roman" w:hAnsi="Times New Roman" w:cs="Times New Roman"/>
          <w:sz w:val="28"/>
          <w:szCs w:val="26"/>
        </w:rPr>
        <w:t>»</w:t>
      </w:r>
    </w:p>
    <w:p w:rsidR="00A7578B" w:rsidRPr="00F90085" w:rsidRDefault="008E23B8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0085">
        <w:rPr>
          <w:rFonts w:ascii="Times New Roman" w:hAnsi="Times New Roman" w:cs="Times New Roman"/>
          <w:sz w:val="28"/>
          <w:szCs w:val="24"/>
        </w:rPr>
        <w:t>Большее количество белозерских князей</w:t>
      </w:r>
      <w:r w:rsidR="006144BE" w:rsidRPr="00F90085">
        <w:rPr>
          <w:rFonts w:ascii="Times New Roman" w:hAnsi="Times New Roman" w:cs="Times New Roman"/>
          <w:sz w:val="28"/>
          <w:szCs w:val="24"/>
        </w:rPr>
        <w:t xml:space="preserve"> (до 15-ти)</w:t>
      </w:r>
      <w:r w:rsidRPr="00F90085">
        <w:rPr>
          <w:rFonts w:ascii="Times New Roman" w:hAnsi="Times New Roman" w:cs="Times New Roman"/>
          <w:sz w:val="28"/>
          <w:szCs w:val="24"/>
        </w:rPr>
        <w:t xml:space="preserve"> появляется только в литературных произведениях </w:t>
      </w:r>
      <w:r w:rsidRPr="00F90085">
        <w:rPr>
          <w:rFonts w:ascii="Times New Roman" w:hAnsi="Times New Roman" w:cs="Times New Roman"/>
          <w:sz w:val="28"/>
          <w:szCs w:val="24"/>
          <w:lang w:val="en-US"/>
        </w:rPr>
        <w:t>XV</w:t>
      </w:r>
      <w:r w:rsidRPr="00F90085">
        <w:rPr>
          <w:rFonts w:ascii="Times New Roman" w:hAnsi="Times New Roman" w:cs="Times New Roman"/>
          <w:sz w:val="28"/>
          <w:szCs w:val="24"/>
        </w:rPr>
        <w:t xml:space="preserve"> в., которые представляют собой весьма вольный пересказ летописной повести. В этих же произведениях появляются и подробности о</w:t>
      </w:r>
      <w:r w:rsidR="004C10D9" w:rsidRPr="00F90085">
        <w:rPr>
          <w:rFonts w:ascii="Times New Roman" w:hAnsi="Times New Roman" w:cs="Times New Roman"/>
          <w:sz w:val="28"/>
          <w:szCs w:val="24"/>
        </w:rPr>
        <w:t>б</w:t>
      </w:r>
      <w:r w:rsidR="0064305B" w:rsidRPr="00F90085">
        <w:rPr>
          <w:rFonts w:ascii="Times New Roman" w:hAnsi="Times New Roman" w:cs="Times New Roman"/>
          <w:sz w:val="28"/>
          <w:szCs w:val="24"/>
        </w:rPr>
        <w:t xml:space="preserve"> участии белозерских князей в Куликовской битве</w:t>
      </w:r>
      <w:r w:rsidR="004C10D9" w:rsidRPr="00F90085">
        <w:rPr>
          <w:rFonts w:ascii="Times New Roman" w:hAnsi="Times New Roman" w:cs="Times New Roman"/>
          <w:sz w:val="28"/>
          <w:szCs w:val="24"/>
        </w:rPr>
        <w:t>,</w:t>
      </w:r>
      <w:r w:rsidRPr="00F90085">
        <w:rPr>
          <w:rFonts w:ascii="Times New Roman" w:hAnsi="Times New Roman" w:cs="Times New Roman"/>
          <w:sz w:val="28"/>
          <w:szCs w:val="24"/>
        </w:rPr>
        <w:t xml:space="preserve"> не встречающиеся в летописях.</w:t>
      </w:r>
    </w:p>
    <w:p w:rsidR="00A7578B" w:rsidRPr="00F90085" w:rsidRDefault="008E23B8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0085">
        <w:rPr>
          <w:rFonts w:ascii="Times New Roman" w:hAnsi="Times New Roman" w:cs="Times New Roman"/>
          <w:sz w:val="28"/>
          <w:szCs w:val="24"/>
        </w:rPr>
        <w:t>Фрагменты из «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Задонщины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», связанные с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белозерскими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князьями</w:t>
      </w:r>
      <w:r w:rsidR="00A7578B" w:rsidRPr="00F90085">
        <w:rPr>
          <w:rFonts w:ascii="Times New Roman" w:hAnsi="Times New Roman" w:cs="Times New Roman"/>
          <w:sz w:val="28"/>
          <w:szCs w:val="24"/>
        </w:rPr>
        <w:t>:</w:t>
      </w:r>
    </w:p>
    <w:p w:rsidR="00A7578B" w:rsidRPr="00F90085" w:rsidRDefault="008E23B8" w:rsidP="00F9008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«…</w:t>
      </w:r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Воеводы у нас уже назначены — семьдесят бояр, и отважны князья белозерские Федор Семенович и Семен Михайлович, да и Микула Васильевич, да и оба брата </w:t>
      </w:r>
      <w:proofErr w:type="spellStart"/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Ольгердовичи</w:t>
      </w:r>
      <w:proofErr w:type="spellEnd"/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да и Дмитрий Волынский, да Тимофей </w:t>
      </w:r>
      <w:proofErr w:type="spellStart"/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Волуевич</w:t>
      </w:r>
      <w:proofErr w:type="spellEnd"/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да Андрей </w:t>
      </w:r>
      <w:proofErr w:type="spellStart"/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Серкизович</w:t>
      </w:r>
      <w:proofErr w:type="spellEnd"/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да </w:t>
      </w:r>
      <w:proofErr w:type="gramStart"/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Михаиле</w:t>
      </w:r>
      <w:proofErr w:type="gramEnd"/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Иванович, а воинов с нами — триста тысяч латников</w:t>
      </w:r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7578B" w:rsidRPr="00F90085" w:rsidRDefault="008E23B8" w:rsidP="00F9008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«…</w:t>
      </w:r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Полегли сраженные татарами князья белозерские Федор Семенович, и Семен Михайлович, и Тимофей </w:t>
      </w:r>
      <w:proofErr w:type="spellStart"/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Волуевич</w:t>
      </w:r>
      <w:proofErr w:type="spellEnd"/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, и</w:t>
      </w:r>
      <w:proofErr w:type="gramStart"/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proofErr w:type="gramEnd"/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инула Васильевич, и Андрей </w:t>
      </w:r>
      <w:proofErr w:type="spellStart"/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Серкизович</w:t>
      </w:r>
      <w:proofErr w:type="spellEnd"/>
      <w:r w:rsidR="00A7578B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, и Михаиле Иванович, и много других из дружины</w:t>
      </w:r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…»</w:t>
      </w:r>
    </w:p>
    <w:p w:rsidR="00A7578B" w:rsidRPr="00F90085" w:rsidRDefault="00A7578B" w:rsidP="00F9008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E23B8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Господин князь великий Дмитрий Иванович! Нет у нас сорока бояр больших московских, двенадцати князей белозерских, тридцати бояр — новгородских посадников, двадцати бояр коломенских, сорока бояр </w:t>
      </w:r>
      <w:proofErr w:type="spellStart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переяславских</w:t>
      </w:r>
      <w:proofErr w:type="spellEnd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двадцати пяти бояр костромских, тридцати пяти бояр </w:t>
      </w:r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владимирских, пятидесяти бояр суздальских, семидесяти бояр рязанских, сорока бояр </w:t>
      </w:r>
      <w:proofErr w:type="spellStart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муромских</w:t>
      </w:r>
      <w:proofErr w:type="spellEnd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тридцати бояр ростовских, двадцати трех бояр </w:t>
      </w:r>
      <w:proofErr w:type="spellStart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дмитровских</w:t>
      </w:r>
      <w:proofErr w:type="spellEnd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шестидесяти бояр звенигородских, пятнадцати бояр </w:t>
      </w:r>
      <w:proofErr w:type="spellStart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угличских</w:t>
      </w:r>
      <w:proofErr w:type="spellEnd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. А погибло у нас всей дружины двести пятьдесят тысяч</w:t>
      </w:r>
      <w:r w:rsidR="008E23B8"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…»</w:t>
      </w:r>
    </w:p>
    <w:p w:rsidR="00A7578B" w:rsidRPr="00F90085" w:rsidRDefault="008E23B8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0085">
        <w:rPr>
          <w:rFonts w:ascii="Times New Roman" w:hAnsi="Times New Roman" w:cs="Times New Roman"/>
          <w:sz w:val="28"/>
          <w:szCs w:val="24"/>
        </w:rPr>
        <w:t xml:space="preserve">Фрагменты из «Сказания о Мамаевом побоище», связанные с 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белозерскими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 xml:space="preserve"> князьями:</w:t>
      </w:r>
    </w:p>
    <w:p w:rsidR="00A7578B" w:rsidRPr="00F90085" w:rsidRDefault="008E23B8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</w:pPr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«…</w:t>
      </w:r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И пришли к нему князья белозерские, готовы они к бою, и прекрасно снаряжено войско их: князь Федор Семенович, князь Семен Михайлович, князь Андрей </w:t>
      </w:r>
      <w:proofErr w:type="spellStart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Кемский</w:t>
      </w:r>
      <w:proofErr w:type="spellEnd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князь Глеб </w:t>
      </w:r>
      <w:proofErr w:type="spellStart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Каргопольский</w:t>
      </w:r>
      <w:proofErr w:type="spellEnd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и </w:t>
      </w:r>
      <w:proofErr w:type="spellStart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андомские</w:t>
      </w:r>
      <w:proofErr w:type="spellEnd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князья</w:t>
      </w:r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…»</w:t>
      </w:r>
    </w:p>
    <w:p w:rsidR="00A7578B" w:rsidRPr="00F90085" w:rsidRDefault="008E23B8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</w:pPr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«…</w:t>
      </w:r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Себе же князь великий взял под командование белозерских князей, и в полк правой руки назначил брата своего князя Владимира и дал ему под командование ярославских князей, а в полк левой руки назначил князя Глеба Брянского</w:t>
      </w:r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…»</w:t>
      </w:r>
    </w:p>
    <w:p w:rsidR="00A7578B" w:rsidRPr="00F90085" w:rsidRDefault="008E23B8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</w:pPr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«…</w:t>
      </w:r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И немного погодя подъехал к месту, на котором лежали убитые вместе князья белозерские: настолько твердо бились, что один </w:t>
      </w:r>
      <w:proofErr w:type="gramStart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</w:t>
      </w:r>
      <w:proofErr w:type="gramEnd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другого погибли. Тут же поблизости лежал убитый Михаил Васильевич; став же над ними, любезными воеводами, князь великий начал плакать и говорить: «Братья мои князья, сыны русские, если имеете смелость пред Богом, помолитесь за нас, чтобы вместе с вами нам у Господа Бога быть, — ибо знаю, что послушает вас Бог!</w:t>
      </w:r>
      <w:r w:rsidR="00A7578B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»</w:t>
      </w:r>
    </w:p>
    <w:p w:rsidR="00A7578B" w:rsidRPr="00F90085" w:rsidRDefault="008E23B8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</w:pPr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«…</w:t>
      </w:r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И сказал князь великий Дмитрий Иванович: «Сосчитайте, братья, скольких воевод нет, скольких служилых людей». Говорит боярин московский, именем Михаил Александрович, а был он в полку у </w:t>
      </w:r>
      <w:proofErr w:type="spellStart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Микулы</w:t>
      </w:r>
      <w:proofErr w:type="spellEnd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у Васильевича, счетчик был </w:t>
      </w:r>
      <w:proofErr w:type="gramStart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гораздый</w:t>
      </w:r>
      <w:proofErr w:type="gramEnd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: </w:t>
      </w:r>
      <w:proofErr w:type="gramStart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«Нет у нас, государь, сорока бояр московских, да двенадцати князей белозерских, да тринадцати бояр — посадников новгородских, да пятидесяти бояр Новгорода Нижнего, да сорока бояр серпуховских, да двадцати бояр </w:t>
      </w:r>
      <w:proofErr w:type="spellStart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переяславских</w:t>
      </w:r>
      <w:proofErr w:type="spellEnd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да двадцати пяти бояр костромских, да тридцати пяти бояр владимирских, да пятидесяти бояр суздальских, да сорока бояр </w:t>
      </w:r>
      <w:proofErr w:type="spellStart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муромских</w:t>
      </w:r>
      <w:proofErr w:type="spellEnd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да тридцати трех бояр ростовских, </w:t>
      </w:r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 xml:space="preserve">да двадцати бояр </w:t>
      </w:r>
      <w:proofErr w:type="spellStart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дмитровских</w:t>
      </w:r>
      <w:proofErr w:type="spellEnd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 да семидесяти бояр можайских</w:t>
      </w:r>
      <w:proofErr w:type="gramEnd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да шестидесяти бояр звенигородских, да пятнадцати бояр </w:t>
      </w:r>
      <w:proofErr w:type="spellStart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угличских</w:t>
      </w:r>
      <w:proofErr w:type="spellEnd"/>
      <w:r w:rsidR="0064305B" w:rsidRPr="00F9008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 да двадцати бояр галичских, а младшим дружинникам и счета нет; но только знаем: погибло у нас дружины всей двести пятьдесят тысяч и три тысячи, а осталось у нас дружины пятьдесят тысяч.</w:t>
      </w:r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..</w:t>
      </w:r>
      <w:r w:rsidR="00A7578B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»</w:t>
      </w:r>
    </w:p>
    <w:p w:rsidR="00423310" w:rsidRPr="00F90085" w:rsidRDefault="00423310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</w:pPr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В другом списке «Сказания»: «…И </w:t>
      </w:r>
      <w:proofErr w:type="spellStart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нача</w:t>
      </w:r>
      <w:proofErr w:type="spellEnd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 з братом своим и со </w:t>
      </w:r>
      <w:proofErr w:type="spellStart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оставшими</w:t>
      </w:r>
      <w:proofErr w:type="spellEnd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 князи </w:t>
      </w:r>
      <w:proofErr w:type="spellStart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ездити</w:t>
      </w:r>
      <w:proofErr w:type="spellEnd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 по побоищу, радостные слезы </w:t>
      </w:r>
      <w:proofErr w:type="spellStart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испущающе</w:t>
      </w:r>
      <w:proofErr w:type="spellEnd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 и </w:t>
      </w:r>
      <w:proofErr w:type="spellStart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наехаша</w:t>
      </w:r>
      <w:proofErr w:type="spellEnd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 место, на нем же </w:t>
      </w:r>
      <w:proofErr w:type="spellStart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лежитъ</w:t>
      </w:r>
      <w:proofErr w:type="spellEnd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 15 князей Белозерских, убитых вкупе…»</w:t>
      </w:r>
    </w:p>
    <w:p w:rsidR="004C10D9" w:rsidRPr="00F90085" w:rsidRDefault="004C10D9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</w:pPr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Данные источники сильно преувеличивают количество участников самой битвы. По данным современных исследований (в </w:t>
      </w:r>
      <w:proofErr w:type="spellStart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т.ч</w:t>
      </w:r>
      <w:proofErr w:type="spellEnd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. археологических раскопок на Куликовом поле) О.В. </w:t>
      </w:r>
      <w:proofErr w:type="spellStart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Двуреченского</w:t>
      </w:r>
      <w:proofErr w:type="spellEnd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, М.И. </w:t>
      </w:r>
      <w:proofErr w:type="spellStart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Гоняного</w:t>
      </w:r>
      <w:proofErr w:type="spellEnd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, А.Н. </w:t>
      </w:r>
      <w:proofErr w:type="spellStart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Кирпичникова</w:t>
      </w:r>
      <w:proofErr w:type="spellEnd"/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 и др. количество участников не могло превышать 10-12 тысяч с каждой стороны. </w:t>
      </w:r>
      <w:r w:rsidR="00423310" w:rsidRPr="00F90085">
        <w:rPr>
          <w:rStyle w:val="FontStyle31"/>
          <w:rFonts w:ascii="Times New Roman" w:hAnsi="Times New Roman" w:cs="Times New Roman"/>
          <w:sz w:val="28"/>
          <w:szCs w:val="26"/>
        </w:rPr>
        <w:t xml:space="preserve">Можно полагать, что авторы могли использовать недостоверные предания или в целях прославления великого князя Московского, победителя Мамая, тенденциозно стремиться нарисовать картину битвы предельно грандиозную, сделать число участников битвы, как сподвижников, так и врагов Донского, более внушительным, чем это было на самом деле. </w:t>
      </w:r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 Также отчасти это могло являться следствием ошибок при многократном переписывании текста.</w:t>
      </w:r>
      <w:r w:rsidR="000152D7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 </w:t>
      </w:r>
    </w:p>
    <w:p w:rsidR="000152D7" w:rsidRDefault="000152D7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</w:pPr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Современны</w:t>
      </w:r>
      <w:r w:rsidR="006452FC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е</w:t>
      </w:r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 </w:t>
      </w:r>
      <w:r w:rsidR="006452FC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исследователи (О.В. </w:t>
      </w:r>
      <w:proofErr w:type="spellStart"/>
      <w:r w:rsidR="006452FC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Двуреченский</w:t>
      </w:r>
      <w:proofErr w:type="spellEnd"/>
      <w:r w:rsidR="006452FC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, М.И. </w:t>
      </w:r>
      <w:proofErr w:type="spellStart"/>
      <w:r w:rsidR="006452FC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Гоняный</w:t>
      </w:r>
      <w:proofErr w:type="spellEnd"/>
      <w:r w:rsidR="006452FC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, А.Н. Кирпичников) говорят о Куликовской битве как о сражении преимущественно конных отрядов. Белозерская дружина представляла собой отряд конных профессиональных воинов, пешее ополчение ни </w:t>
      </w:r>
      <w:proofErr w:type="spellStart"/>
      <w:proofErr w:type="gramStart"/>
      <w:r w:rsidR="006452FC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белозерской</w:t>
      </w:r>
      <w:proofErr w:type="spellEnd"/>
      <w:proofErr w:type="gramEnd"/>
      <w:r w:rsidR="006452FC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 ни какой-либо другой земли, по всей видимости, в Куликовской битве не участвовало. Точное число воинов дружины не известно. Обычно княжеские дружины состояли из нескольких сотен воинов. </w:t>
      </w:r>
      <w:r w:rsidR="00070726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При оценке размеров </w:t>
      </w:r>
      <w:proofErr w:type="spellStart"/>
      <w:r w:rsidR="00070726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белозерской</w:t>
      </w:r>
      <w:proofErr w:type="spellEnd"/>
      <w:r w:rsidR="00070726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 дружины необходимо принимать в расчет</w:t>
      </w:r>
      <w:r w:rsidR="006452FC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 </w:t>
      </w:r>
      <w:r w:rsidR="00070726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>то, что</w:t>
      </w:r>
      <w:r w:rsidR="006452FC"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t xml:space="preserve"> княжество сильно пострадало от эпидемий чумы в 1350-1360 гг.</w:t>
      </w:r>
    </w:p>
    <w:p w:rsidR="00F90085" w:rsidRPr="00F90085" w:rsidRDefault="00F90085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</w:pPr>
      <w:bookmarkStart w:id="0" w:name="_GoBack"/>
      <w:bookmarkEnd w:id="0"/>
    </w:p>
    <w:p w:rsidR="00423310" w:rsidRPr="00F90085" w:rsidRDefault="00423310" w:rsidP="00F90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</w:pPr>
    </w:p>
    <w:p w:rsidR="00423310" w:rsidRPr="00F90085" w:rsidRDefault="00423310" w:rsidP="00F9008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</w:pPr>
      <w:r w:rsidRPr="00F90085">
        <w:rPr>
          <w:rFonts w:ascii="Times New Roman" w:hAnsi="Times New Roman" w:cs="Times New Roman"/>
          <w:sz w:val="28"/>
          <w:szCs w:val="24"/>
          <w:shd w:val="clear" w:color="auto" w:fill="FFFFF0"/>
          <w:lang w:eastAsia="ru-RU"/>
        </w:rPr>
        <w:lastRenderedPageBreak/>
        <w:t>Список использованной литературы:</w:t>
      </w:r>
    </w:p>
    <w:p w:rsidR="00423310" w:rsidRPr="00F90085" w:rsidRDefault="002A3E8C" w:rsidP="00F9008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Белозерье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>: краеведческий альманах. Вып.2. – Вологда: «</w:t>
      </w:r>
      <w:proofErr w:type="spellStart"/>
      <w:r w:rsidRPr="00F90085">
        <w:rPr>
          <w:rFonts w:ascii="Times New Roman" w:hAnsi="Times New Roman" w:cs="Times New Roman"/>
          <w:sz w:val="28"/>
          <w:szCs w:val="24"/>
        </w:rPr>
        <w:t>Легия</w:t>
      </w:r>
      <w:proofErr w:type="spellEnd"/>
      <w:r w:rsidRPr="00F90085">
        <w:rPr>
          <w:rFonts w:ascii="Times New Roman" w:hAnsi="Times New Roman" w:cs="Times New Roman"/>
          <w:sz w:val="28"/>
          <w:szCs w:val="24"/>
        </w:rPr>
        <w:t>», 1998. 416 с.</w:t>
      </w:r>
    </w:p>
    <w:p w:rsidR="002A3E8C" w:rsidRPr="00F90085" w:rsidRDefault="002A3E8C" w:rsidP="00F9008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F90085">
        <w:rPr>
          <w:rStyle w:val="a4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Библиотека литературы Древней Руси</w:t>
      </w:r>
      <w:r w:rsidRPr="00F9008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F9008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/ РАН. ИРЛИ; Под ред. Д. С. Лихачева, Л. А. Дмитриева, А. А. Алексеева, Н. В. </w:t>
      </w:r>
      <w:proofErr w:type="spellStart"/>
      <w:r w:rsidRPr="00F9008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Понырко</w:t>
      </w:r>
      <w:proofErr w:type="spellEnd"/>
      <w:r w:rsidRPr="00F9008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 – СПб</w:t>
      </w:r>
      <w:proofErr w:type="gramStart"/>
      <w:r w:rsidRPr="00F9008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.: </w:t>
      </w:r>
      <w:proofErr w:type="gramEnd"/>
      <w:r w:rsidRPr="00F9008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Наука, 1999. – Т. 6: XIV – середина XV века. – 583 с.</w:t>
      </w:r>
    </w:p>
    <w:p w:rsidR="002A3E8C" w:rsidRPr="00F90085" w:rsidRDefault="002A3E8C" w:rsidP="00F9008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Изборник (Сборник произведений литературы Древней Руси) / Сост. и общ</w:t>
      </w:r>
      <w:proofErr w:type="gramStart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ед. </w:t>
      </w:r>
      <w:proofErr w:type="spellStart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Л.А.Дмитриева</w:t>
      </w:r>
      <w:proofErr w:type="spellEnd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Д.С.Лихачева</w:t>
      </w:r>
      <w:proofErr w:type="spellEnd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М.: </w:t>
      </w:r>
      <w:proofErr w:type="spellStart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</w:t>
      </w:r>
      <w:proofErr w:type="spellEnd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. лит</w:t>
      </w:r>
      <w:proofErr w:type="gramStart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1969. – С.380-397, 747-750 (прим.). Подготовка текста «</w:t>
      </w:r>
      <w:proofErr w:type="spellStart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Задонщины</w:t>
      </w:r>
      <w:proofErr w:type="spellEnd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прим. </w:t>
      </w:r>
      <w:proofErr w:type="spellStart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Л.А.Дмитриева</w:t>
      </w:r>
      <w:proofErr w:type="spellEnd"/>
      <w:r w:rsidRPr="00F900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3E8C" w:rsidRPr="00F90085" w:rsidRDefault="002A3E8C" w:rsidP="00F9008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F90085">
        <w:rPr>
          <w:rFonts w:ascii="Times New Roman" w:hAnsi="Times New Roman" w:cs="Times New Roman"/>
          <w:sz w:val="28"/>
          <w:szCs w:val="24"/>
        </w:rPr>
        <w:t>Концепция экспозиции «Белозерск исторический». Вологда – Белозерск. 2011. 426 с.</w:t>
      </w:r>
    </w:p>
    <w:sectPr w:rsidR="002A3E8C" w:rsidRPr="00F9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39F4"/>
    <w:multiLevelType w:val="hybridMultilevel"/>
    <w:tmpl w:val="E59C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DB"/>
    <w:rsid w:val="000152D7"/>
    <w:rsid w:val="00070726"/>
    <w:rsid w:val="000726DB"/>
    <w:rsid w:val="001176A9"/>
    <w:rsid w:val="0021286D"/>
    <w:rsid w:val="002A3E8C"/>
    <w:rsid w:val="003B1AE9"/>
    <w:rsid w:val="00423310"/>
    <w:rsid w:val="004C10D9"/>
    <w:rsid w:val="00574336"/>
    <w:rsid w:val="006144BE"/>
    <w:rsid w:val="0064305B"/>
    <w:rsid w:val="006452FC"/>
    <w:rsid w:val="007C1B79"/>
    <w:rsid w:val="00864C0E"/>
    <w:rsid w:val="008E23B8"/>
    <w:rsid w:val="009D5F2F"/>
    <w:rsid w:val="00A7578B"/>
    <w:rsid w:val="00AB47F2"/>
    <w:rsid w:val="00B74600"/>
    <w:rsid w:val="00B87DF6"/>
    <w:rsid w:val="00F356F5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78B"/>
    <w:pPr>
      <w:spacing w:after="0" w:line="240" w:lineRule="auto"/>
    </w:pPr>
  </w:style>
  <w:style w:type="character" w:customStyle="1" w:styleId="FontStyle31">
    <w:name w:val="Font Style31"/>
    <w:rsid w:val="00F356F5"/>
    <w:rPr>
      <w:rFonts w:ascii="Century Gothic" w:hAnsi="Century Gothic" w:cs="Century Gothic"/>
      <w:sz w:val="14"/>
      <w:szCs w:val="14"/>
    </w:rPr>
  </w:style>
  <w:style w:type="character" w:customStyle="1" w:styleId="apple-converted-space">
    <w:name w:val="apple-converted-space"/>
    <w:basedOn w:val="a0"/>
    <w:rsid w:val="002A3E8C"/>
  </w:style>
  <w:style w:type="character" w:styleId="a4">
    <w:name w:val="Strong"/>
    <w:basedOn w:val="a0"/>
    <w:uiPriority w:val="22"/>
    <w:qFormat/>
    <w:rsid w:val="002A3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78B"/>
    <w:pPr>
      <w:spacing w:after="0" w:line="240" w:lineRule="auto"/>
    </w:pPr>
  </w:style>
  <w:style w:type="character" w:customStyle="1" w:styleId="FontStyle31">
    <w:name w:val="Font Style31"/>
    <w:rsid w:val="00F356F5"/>
    <w:rPr>
      <w:rFonts w:ascii="Century Gothic" w:hAnsi="Century Gothic" w:cs="Century Gothic"/>
      <w:sz w:val="14"/>
      <w:szCs w:val="14"/>
    </w:rPr>
  </w:style>
  <w:style w:type="character" w:customStyle="1" w:styleId="apple-converted-space">
    <w:name w:val="apple-converted-space"/>
    <w:basedOn w:val="a0"/>
    <w:rsid w:val="002A3E8C"/>
  </w:style>
  <w:style w:type="character" w:styleId="a4">
    <w:name w:val="Strong"/>
    <w:basedOn w:val="a0"/>
    <w:uiPriority w:val="22"/>
    <w:qFormat/>
    <w:rsid w:val="002A3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4</cp:revision>
  <dcterms:created xsi:type="dcterms:W3CDTF">2020-02-28T13:51:00Z</dcterms:created>
  <dcterms:modified xsi:type="dcterms:W3CDTF">2020-03-25T12:15:00Z</dcterms:modified>
</cp:coreProperties>
</file>